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11" w:rsidRDefault="00A66811" w:rsidP="00A66811">
      <w:pPr>
        <w:pStyle w:val="1"/>
        <w:ind w:firstLine="0"/>
      </w:pPr>
      <w:r>
        <w:t>Электрические измерения и приборы</w:t>
      </w:r>
    </w:p>
    <w:p w:rsidR="00A66811" w:rsidRDefault="00A66811" w:rsidP="00A66811">
      <w:pPr>
        <w:pStyle w:val="FR1"/>
        <w:keepNext/>
        <w:keepLines/>
        <w:widowControl/>
        <w:suppressLineNumbers/>
        <w:spacing w:before="0"/>
        <w:ind w:right="0" w:firstLine="851"/>
        <w:jc w:val="both"/>
        <w:rPr>
          <w:rFonts w:ascii="Times New Roman" w:hAnsi="Times New Roman"/>
          <w:sz w:val="28"/>
        </w:rPr>
      </w:pPr>
    </w:p>
    <w:p w:rsidR="00A66811" w:rsidRDefault="00A66811" w:rsidP="00B50331">
      <w:pPr>
        <w:pStyle w:val="FR1"/>
        <w:keepNext/>
        <w:keepLines/>
        <w:widowControl/>
        <w:suppressLineNumbers/>
        <w:spacing w:before="0"/>
        <w:ind w:right="0" w:firstLine="85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Этот раздел изучается частично на лабораторных занятиях. Его усвоение лучше происходит в сочетании с освоением практиче</w:t>
      </w:r>
      <w:r w:rsidR="00B50331">
        <w:rPr>
          <w:rFonts w:ascii="Times New Roman" w:hAnsi="Times New Roman"/>
          <w:b w:val="0"/>
          <w:sz w:val="28"/>
        </w:rPr>
        <w:t>ских измерений электрических ве</w:t>
      </w:r>
      <w:r>
        <w:rPr>
          <w:rFonts w:ascii="Times New Roman" w:hAnsi="Times New Roman"/>
          <w:b w:val="0"/>
          <w:sz w:val="28"/>
        </w:rPr>
        <w:t xml:space="preserve">личин. </w:t>
      </w:r>
    </w:p>
    <w:p w:rsidR="00A66811" w:rsidRDefault="00A66811" w:rsidP="00B50331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работе с измерительными приборами следует обращать внимание на значки, нанесенные на шкалу и характеризующие тип прибора, точность измерения, положение прибора (вертикальное или горизонтальное) и другие особенности.</w:t>
      </w:r>
    </w:p>
    <w:p w:rsidR="00A66811" w:rsidRDefault="00A66811" w:rsidP="00B50331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Измерения следует производить такими пр</w:t>
      </w:r>
      <w:r w:rsidR="00B50331">
        <w:rPr>
          <w:rFonts w:ascii="Times New Roman" w:hAnsi="Times New Roman"/>
          <w:sz w:val="28"/>
        </w:rPr>
        <w:t>иборами или на таком пределе из</w:t>
      </w:r>
      <w:r>
        <w:rPr>
          <w:rFonts w:ascii="Times New Roman" w:hAnsi="Times New Roman"/>
          <w:sz w:val="28"/>
        </w:rPr>
        <w:t>мерения, чтобы по возможности стрелка находилась в правой половине шкалы (иначе уменьшается точность измерений). Особе</w:t>
      </w:r>
      <w:r w:rsidR="00B50331">
        <w:rPr>
          <w:rFonts w:ascii="Times New Roman" w:hAnsi="Times New Roman"/>
          <w:sz w:val="28"/>
        </w:rPr>
        <w:t>нно это касается приборов, изме</w:t>
      </w:r>
      <w:r>
        <w:rPr>
          <w:rFonts w:ascii="Times New Roman" w:hAnsi="Times New Roman"/>
          <w:sz w:val="28"/>
        </w:rPr>
        <w:t>ряющих напряжение или силу переменного тока. У них шкала неравномерная, квадратичная вблизи левого края.</w:t>
      </w:r>
    </w:p>
    <w:p w:rsidR="00A66811" w:rsidRDefault="00A66811" w:rsidP="00B50331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Затруднений не вызывает считывание показ</w:t>
      </w:r>
      <w:r w:rsidR="00B50331">
        <w:rPr>
          <w:rFonts w:ascii="Times New Roman" w:hAnsi="Times New Roman"/>
          <w:sz w:val="28"/>
        </w:rPr>
        <w:t>аний с приборов с непосредствен</w:t>
      </w:r>
      <w:r>
        <w:rPr>
          <w:rFonts w:ascii="Times New Roman" w:hAnsi="Times New Roman"/>
          <w:sz w:val="28"/>
        </w:rPr>
        <w:t>ным отсчетом измеряемых величин. Однако и зде</w:t>
      </w:r>
      <w:r w:rsidR="00B50331">
        <w:rPr>
          <w:rFonts w:ascii="Times New Roman" w:hAnsi="Times New Roman"/>
          <w:sz w:val="28"/>
        </w:rPr>
        <w:t>сь следует научиться на глаз от</w:t>
      </w:r>
      <w:r>
        <w:rPr>
          <w:rFonts w:ascii="Times New Roman" w:hAnsi="Times New Roman"/>
          <w:sz w:val="28"/>
        </w:rPr>
        <w:t>считывать доли деления в тех случаях, когда стр</w:t>
      </w:r>
      <w:r w:rsidR="00B50331">
        <w:rPr>
          <w:rFonts w:ascii="Times New Roman" w:hAnsi="Times New Roman"/>
          <w:sz w:val="28"/>
        </w:rPr>
        <w:t>елка не совпадает с одним из де</w:t>
      </w:r>
      <w:r>
        <w:rPr>
          <w:rFonts w:ascii="Times New Roman" w:hAnsi="Times New Roman"/>
          <w:sz w:val="28"/>
        </w:rPr>
        <w:t>лений на шкале. Во избежание ошибок за счет пара</w:t>
      </w:r>
      <w:r w:rsidR="00B50331">
        <w:rPr>
          <w:rFonts w:ascii="Times New Roman" w:hAnsi="Times New Roman"/>
          <w:sz w:val="28"/>
        </w:rPr>
        <w:t>ллакса наблюдатель должен рас</w:t>
      </w:r>
      <w:r>
        <w:rPr>
          <w:rFonts w:ascii="Times New Roman" w:hAnsi="Times New Roman"/>
          <w:sz w:val="28"/>
        </w:rPr>
        <w:t>полагаться так, чтобы линия зрения была перп</w:t>
      </w:r>
      <w:r w:rsidR="00B50331">
        <w:rPr>
          <w:rFonts w:ascii="Times New Roman" w:hAnsi="Times New Roman"/>
          <w:sz w:val="28"/>
        </w:rPr>
        <w:t>ендикулярна шкале. Задача облег</w:t>
      </w:r>
      <w:r>
        <w:rPr>
          <w:rFonts w:ascii="Times New Roman" w:hAnsi="Times New Roman"/>
          <w:sz w:val="28"/>
        </w:rPr>
        <w:t xml:space="preserve">чается при использовании приборов с зеркальной шкалой </w:t>
      </w:r>
      <w:r w:rsidRPr="00A66811">
        <w:rPr>
          <w:sz w:val="28"/>
        </w:rPr>
        <w:t xml:space="preserve">- </w:t>
      </w:r>
      <w:r w:rsidR="00B50331">
        <w:rPr>
          <w:rFonts w:ascii="Times New Roman" w:hAnsi="Times New Roman"/>
          <w:sz w:val="28"/>
        </w:rPr>
        <w:t>у них нужно совмес</w:t>
      </w:r>
      <w:r>
        <w:rPr>
          <w:rFonts w:ascii="Times New Roman" w:hAnsi="Times New Roman"/>
          <w:sz w:val="28"/>
        </w:rPr>
        <w:t>тить изображение стрелки в зеркале с самой стрелкой.</w:t>
      </w:r>
    </w:p>
    <w:p w:rsidR="00A66811" w:rsidRDefault="00A66811" w:rsidP="00B50331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Часто встречаются многопредельные прибо</w:t>
      </w:r>
      <w:r w:rsidR="00B50331">
        <w:rPr>
          <w:rFonts w:ascii="Times New Roman" w:hAnsi="Times New Roman"/>
          <w:sz w:val="28"/>
        </w:rPr>
        <w:t>ры, особенно в электронике. Сту</w:t>
      </w:r>
      <w:r>
        <w:rPr>
          <w:rFonts w:ascii="Times New Roman" w:hAnsi="Times New Roman"/>
          <w:sz w:val="28"/>
        </w:rPr>
        <w:t>денты, не имеющие опыта работы с такими приборами, часто сначала испытывают затруднения при пересчетах. В таких случаях можно рекомендовать следующий способ расчета.</w:t>
      </w:r>
    </w:p>
    <w:p w:rsidR="00A66811" w:rsidRDefault="00A66811" w:rsidP="00B50331">
      <w:pPr>
        <w:keepNext/>
        <w:keepLines/>
        <w:suppressLineNumbers/>
        <w:spacing w:line="240" w:lineRule="auto"/>
        <w:ind w:firstLine="851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Перед измерением на черновике записывают </w:t>
      </w:r>
      <w:r w:rsidR="00B50331">
        <w:rPr>
          <w:rFonts w:ascii="Times New Roman" w:hAnsi="Times New Roman"/>
          <w:sz w:val="28"/>
        </w:rPr>
        <w:t>предел шкалы и число деле</w:t>
      </w:r>
      <w:r>
        <w:rPr>
          <w:rFonts w:ascii="Times New Roman" w:hAnsi="Times New Roman"/>
          <w:sz w:val="28"/>
        </w:rPr>
        <w:t xml:space="preserve">ний на ней. Пределом шкалы </w:t>
      </w:r>
      <w:proofErr w:type="gramStart"/>
      <w:r>
        <w:rPr>
          <w:rFonts w:ascii="Times New Roman" w:hAnsi="Times New Roman"/>
          <w:i/>
          <w:sz w:val="28"/>
        </w:rPr>
        <w:t>П</w:t>
      </w:r>
      <w:proofErr w:type="gramEnd"/>
      <w:r>
        <w:rPr>
          <w:rFonts w:ascii="Times New Roman" w:hAnsi="Times New Roman"/>
          <w:sz w:val="28"/>
        </w:rPr>
        <w:t xml:space="preserve"> называют значен</w:t>
      </w:r>
      <w:r w:rsidR="00B50331">
        <w:rPr>
          <w:rFonts w:ascii="Times New Roman" w:hAnsi="Times New Roman"/>
          <w:sz w:val="28"/>
        </w:rPr>
        <w:t>ие измеряемой величины, соответ</w:t>
      </w:r>
      <w:r>
        <w:rPr>
          <w:rFonts w:ascii="Times New Roman" w:hAnsi="Times New Roman"/>
          <w:sz w:val="28"/>
        </w:rPr>
        <w:t xml:space="preserve">ствующее максимальному отклонению стрелки </w:t>
      </w:r>
      <w:r w:rsidR="00B50331">
        <w:rPr>
          <w:rFonts w:ascii="Times New Roman" w:hAnsi="Times New Roman"/>
          <w:sz w:val="28"/>
        </w:rPr>
        <w:t>прибора. Пусть на шкале он соот</w:t>
      </w:r>
      <w:r>
        <w:rPr>
          <w:rFonts w:ascii="Times New Roman" w:hAnsi="Times New Roman"/>
          <w:sz w:val="28"/>
        </w:rPr>
        <w:t xml:space="preserve">ветствует числу делений </w:t>
      </w:r>
      <w:r>
        <w:rPr>
          <w:i/>
          <w:sz w:val="28"/>
        </w:rPr>
        <w:sym w:font="Symbol" w:char="F061"/>
      </w:r>
      <w:r>
        <w:rPr>
          <w:rFonts w:ascii="Times New Roman" w:hAnsi="Times New Roman"/>
          <w:i/>
          <w:sz w:val="28"/>
          <w:vertAlign w:val="subscript"/>
        </w:rPr>
        <w:t>П</w:t>
      </w:r>
      <w:r w:rsidRPr="00A66811">
        <w:rPr>
          <w:sz w:val="28"/>
        </w:rPr>
        <w:t>.</w:t>
      </w:r>
      <w:r>
        <w:rPr>
          <w:rFonts w:ascii="Times New Roman" w:hAnsi="Times New Roman"/>
          <w:sz w:val="28"/>
        </w:rPr>
        <w:t xml:space="preserve"> Величину </w:t>
      </w:r>
      <w:proofErr w:type="gramStart"/>
      <w:r>
        <w:rPr>
          <w:rFonts w:ascii="Times New Roman" w:hAnsi="Times New Roman"/>
          <w:i/>
          <w:sz w:val="28"/>
        </w:rPr>
        <w:t>П</w:t>
      </w:r>
      <w:proofErr w:type="gramEnd"/>
      <w:r>
        <w:rPr>
          <w:sz w:val="28"/>
        </w:rPr>
        <w:t>/</w:t>
      </w:r>
      <w:r>
        <w:rPr>
          <w:i/>
          <w:sz w:val="28"/>
        </w:rPr>
        <w:sym w:font="Symbol" w:char="F061"/>
      </w:r>
      <w:r>
        <w:rPr>
          <w:rFonts w:ascii="Times New Roman" w:hAnsi="Times New Roman"/>
          <w:i/>
          <w:sz w:val="28"/>
          <w:vertAlign w:val="subscript"/>
        </w:rPr>
        <w:t>П</w:t>
      </w:r>
      <w:r>
        <w:rPr>
          <w:rFonts w:ascii="Times New Roman" w:hAnsi="Times New Roman"/>
          <w:sz w:val="28"/>
        </w:rPr>
        <w:t xml:space="preserve"> называют ценой деления шкалы. Если измеряемая величина соответствует числу делений а, то ее можно рассчитать по формуле </w:t>
      </w:r>
      <w:proofErr w:type="spellStart"/>
      <w:r>
        <w:rPr>
          <w:rFonts w:ascii="Times New Roman" w:hAnsi="Times New Roman"/>
          <w:i/>
          <w:sz w:val="28"/>
        </w:rPr>
        <w:t>х</w:t>
      </w:r>
      <w:proofErr w:type="spellEnd"/>
      <w:r>
        <w:rPr>
          <w:rFonts w:ascii="Times New Roman" w:hAnsi="Times New Roman"/>
          <w:i/>
          <w:sz w:val="28"/>
        </w:rPr>
        <w:t xml:space="preserve"> =</w:t>
      </w:r>
      <w:r>
        <w:rPr>
          <w:sz w:val="28"/>
        </w:rPr>
        <w:t xml:space="preserve"> </w:t>
      </w:r>
      <w:r>
        <w:rPr>
          <w:i/>
          <w:sz w:val="28"/>
        </w:rPr>
        <w:sym w:font="Symbol" w:char="F061"/>
      </w:r>
      <w:proofErr w:type="gramStart"/>
      <w:r>
        <w:rPr>
          <w:rFonts w:ascii="Times New Roman" w:hAnsi="Times New Roman"/>
          <w:i/>
          <w:sz w:val="28"/>
        </w:rPr>
        <w:t>П</w:t>
      </w:r>
      <w:proofErr w:type="gramEnd"/>
      <w:r>
        <w:rPr>
          <w:sz w:val="28"/>
        </w:rPr>
        <w:t>/</w:t>
      </w:r>
      <w:r>
        <w:rPr>
          <w:i/>
          <w:sz w:val="28"/>
        </w:rPr>
        <w:sym w:font="Symbol" w:char="F061"/>
      </w:r>
      <w:r>
        <w:rPr>
          <w:rFonts w:ascii="Times New Roman" w:hAnsi="Times New Roman"/>
          <w:i/>
          <w:sz w:val="28"/>
          <w:vertAlign w:val="subscript"/>
        </w:rPr>
        <w:t>П</w:t>
      </w:r>
      <w:r>
        <w:rPr>
          <w:sz w:val="28"/>
        </w:rPr>
        <w:t>.</w:t>
      </w:r>
    </w:p>
    <w:p w:rsidR="00A66811" w:rsidRDefault="00A66811" w:rsidP="00B50331">
      <w:pPr>
        <w:pStyle w:val="21"/>
      </w:pPr>
      <w:r>
        <w:t>При обработке результатов измерений студенты часто совершают ошибку, оставляя чрезмерно много значащих цифр. Особе</w:t>
      </w:r>
      <w:r w:rsidR="00B50331">
        <w:t>нно часто это происходит при ис</w:t>
      </w:r>
      <w:r>
        <w:t>пользовании микрокалькулятора, с индикатора которого списывают все значащие цифры. В действительности точность измерения электрических величин обычно составляет от одного до нескольких процентов. Поэтому результат обработки тоже не может быть известен с большей точностью. Это значит, что в полученном резуль</w:t>
      </w:r>
      <w:r>
        <w:softHyphen/>
        <w:t>тате следует оставлять не более двух-трех значащих цифр.</w:t>
      </w:r>
    </w:p>
    <w:p w:rsidR="00A66811" w:rsidRDefault="00A66811" w:rsidP="00A66811">
      <w:pPr>
        <w:keepNext/>
        <w:keepLines/>
        <w:suppressLineNumbers/>
        <w:spacing w:line="240" w:lineRule="auto"/>
        <w:jc w:val="center"/>
        <w:rPr>
          <w:sz w:val="28"/>
        </w:rPr>
      </w:pPr>
    </w:p>
    <w:p w:rsidR="00A66811" w:rsidRDefault="00A66811" w:rsidP="00A66811">
      <w:pPr>
        <w:pStyle w:val="4"/>
        <w:rPr>
          <w:b/>
        </w:rPr>
      </w:pPr>
      <w:r>
        <w:rPr>
          <w:b/>
        </w:rPr>
        <w:lastRenderedPageBreak/>
        <w:t>Электрические машины и основы электропривода</w:t>
      </w:r>
    </w:p>
    <w:p w:rsidR="00A66811" w:rsidRDefault="00A66811" w:rsidP="00A66811">
      <w:pPr>
        <w:keepNext/>
        <w:keepLines/>
        <w:suppressLineNumbers/>
        <w:spacing w:line="240" w:lineRule="auto"/>
        <w:ind w:firstLine="851"/>
        <w:rPr>
          <w:sz w:val="28"/>
        </w:rPr>
      </w:pPr>
    </w:p>
    <w:p w:rsidR="00A66811" w:rsidRDefault="00A66811" w:rsidP="00B50331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всех типов электрических машин наибольшее распространение получили асинхронные двигатели трехфазного тока. При из</w:t>
      </w:r>
      <w:r w:rsidR="00B50331">
        <w:rPr>
          <w:rFonts w:ascii="Times New Roman" w:hAnsi="Times New Roman"/>
          <w:sz w:val="28"/>
        </w:rPr>
        <w:t>учении данного раздела рекомен</w:t>
      </w:r>
      <w:r>
        <w:rPr>
          <w:rFonts w:ascii="Times New Roman" w:hAnsi="Times New Roman"/>
          <w:sz w:val="28"/>
        </w:rPr>
        <w:t>дуется обратить наибольшее внимание на маши</w:t>
      </w:r>
      <w:r w:rsidR="00B50331">
        <w:rPr>
          <w:rFonts w:ascii="Times New Roman" w:hAnsi="Times New Roman"/>
          <w:sz w:val="28"/>
        </w:rPr>
        <w:t>ны этого типа, подробно рассмот</w:t>
      </w:r>
      <w:r>
        <w:rPr>
          <w:rFonts w:ascii="Times New Roman" w:hAnsi="Times New Roman"/>
          <w:sz w:val="28"/>
        </w:rPr>
        <w:t>реть их устройство, принцип работы и характеристики, по другим типам машин достаточно общего знакомства с их устройством.</w:t>
      </w:r>
    </w:p>
    <w:p w:rsidR="00A66811" w:rsidRDefault="00A66811" w:rsidP="00B50331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Принцип работы асинхронного двигателя тре</w:t>
      </w:r>
      <w:r w:rsidR="00B50331">
        <w:rPr>
          <w:rFonts w:ascii="Times New Roman" w:hAnsi="Times New Roman"/>
          <w:sz w:val="28"/>
        </w:rPr>
        <w:t>хфазного тока основан на исполь</w:t>
      </w:r>
      <w:r>
        <w:rPr>
          <w:rFonts w:ascii="Times New Roman" w:hAnsi="Times New Roman"/>
          <w:sz w:val="28"/>
        </w:rPr>
        <w:t>зовании вращающегося магнитного поля. Для уяснения способа создания такого поля необходимо рассмотреть несколько моментов времени в течение периода переменного тока и построить векторы, указывающие направление и</w:t>
      </w:r>
      <w:r w:rsidR="00B50331">
        <w:rPr>
          <w:rFonts w:ascii="Times New Roman" w:hAnsi="Times New Roman"/>
          <w:sz w:val="28"/>
        </w:rPr>
        <w:t xml:space="preserve"> значение ин</w:t>
      </w:r>
      <w:r>
        <w:rPr>
          <w:rFonts w:ascii="Times New Roman" w:hAnsi="Times New Roman"/>
          <w:sz w:val="28"/>
        </w:rPr>
        <w:t>дукции магнитного поля статора. Следует также</w:t>
      </w:r>
      <w:r w:rsidR="00B50331">
        <w:rPr>
          <w:rFonts w:ascii="Times New Roman" w:hAnsi="Times New Roman"/>
          <w:sz w:val="28"/>
        </w:rPr>
        <w:t xml:space="preserve"> понять взаимодействие магнитно</w:t>
      </w:r>
      <w:r>
        <w:rPr>
          <w:rFonts w:ascii="Times New Roman" w:hAnsi="Times New Roman"/>
          <w:sz w:val="28"/>
        </w:rPr>
        <w:t>го поля статора с токами, протекающими в обмотке ротора двигателя, что характеризует механический момент сил, направлен</w:t>
      </w:r>
      <w:r w:rsidR="00B50331">
        <w:rPr>
          <w:rFonts w:ascii="Times New Roman" w:hAnsi="Times New Roman"/>
          <w:sz w:val="28"/>
        </w:rPr>
        <w:t>ный в сторону вращения магнитно</w:t>
      </w:r>
      <w:r>
        <w:rPr>
          <w:rFonts w:ascii="Times New Roman" w:hAnsi="Times New Roman"/>
          <w:sz w:val="28"/>
        </w:rPr>
        <w:t>го поля статора.</w:t>
      </w:r>
    </w:p>
    <w:p w:rsidR="00A66811" w:rsidRDefault="00A66811" w:rsidP="00B50331">
      <w:pPr>
        <w:keepNext/>
        <w:keepLines/>
        <w:suppressLineNumbers/>
        <w:spacing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анализе работы асинхронных двигател</w:t>
      </w:r>
      <w:r w:rsidR="00B50331">
        <w:rPr>
          <w:rFonts w:ascii="Times New Roman" w:hAnsi="Times New Roman"/>
          <w:sz w:val="28"/>
        </w:rPr>
        <w:t>ей используют безразмерную вели</w:t>
      </w:r>
      <w:r>
        <w:rPr>
          <w:rFonts w:ascii="Times New Roman" w:hAnsi="Times New Roman"/>
          <w:sz w:val="28"/>
        </w:rPr>
        <w:t>чину, называемую скольжением. Следует хор</w:t>
      </w:r>
      <w:r w:rsidR="00B50331">
        <w:rPr>
          <w:rFonts w:ascii="Times New Roman" w:hAnsi="Times New Roman"/>
          <w:sz w:val="28"/>
        </w:rPr>
        <w:t>ошо запомнить формулу, связываю</w:t>
      </w:r>
      <w:r>
        <w:rPr>
          <w:rFonts w:ascii="Times New Roman" w:hAnsi="Times New Roman"/>
          <w:sz w:val="28"/>
        </w:rPr>
        <w:t>щую скольжение с частотой вращения ротора, поскольку она часто используется при расчетах. Важной для асинхронного двигателя является его механическая характеристика, т.е. зависимость частоты вращен</w:t>
      </w:r>
      <w:r w:rsidR="00B50331">
        <w:rPr>
          <w:rFonts w:ascii="Times New Roman" w:hAnsi="Times New Roman"/>
          <w:sz w:val="28"/>
        </w:rPr>
        <w:t>ия ротора от развиваемого двига</w:t>
      </w:r>
      <w:r>
        <w:rPr>
          <w:rFonts w:ascii="Times New Roman" w:hAnsi="Times New Roman"/>
          <w:sz w:val="28"/>
        </w:rPr>
        <w:t xml:space="preserve">телем электромагнитного момента. При изучении работы асинхронного двигателя понимание этой характеристики встречает затруднения, поэтому </w:t>
      </w:r>
      <w:proofErr w:type="gramStart"/>
      <w:r>
        <w:rPr>
          <w:rFonts w:ascii="Times New Roman" w:hAnsi="Times New Roman"/>
          <w:sz w:val="28"/>
        </w:rPr>
        <w:t>рекомендуется</w:t>
      </w:r>
      <w:proofErr w:type="gramEnd"/>
      <w:r>
        <w:rPr>
          <w:rFonts w:ascii="Times New Roman" w:hAnsi="Times New Roman"/>
          <w:sz w:val="28"/>
        </w:rPr>
        <w:t xml:space="preserve"> сначала уяснить смысл графика зависимости электромагнитного момента от сколь</w:t>
      </w:r>
      <w:r>
        <w:rPr>
          <w:rFonts w:ascii="Times New Roman" w:hAnsi="Times New Roman"/>
          <w:sz w:val="28"/>
        </w:rPr>
        <w:softHyphen/>
        <w:t>жения. Эта зависимость имеет явно выраженный максимум. Значение скольжения, соответствующее максимальному моменту, называют критическим. При нулевом скольжении момент равен нулю. Действительно, поскольку при этом частота вра</w:t>
      </w:r>
      <w:r>
        <w:rPr>
          <w:rFonts w:ascii="Times New Roman" w:hAnsi="Times New Roman"/>
          <w:sz w:val="28"/>
        </w:rPr>
        <w:softHyphen/>
        <w:t>щения ротора совпадает с частотой вращения магнитного поля, ротор неподвижен относительно магнитного поля. В обмотке рот</w:t>
      </w:r>
      <w:r w:rsidR="00B50331">
        <w:rPr>
          <w:rFonts w:ascii="Times New Roman" w:hAnsi="Times New Roman"/>
          <w:sz w:val="28"/>
        </w:rPr>
        <w:t>ора не возникает ЭДС и, следова</w:t>
      </w:r>
      <w:r>
        <w:rPr>
          <w:rFonts w:ascii="Times New Roman" w:hAnsi="Times New Roman"/>
          <w:sz w:val="28"/>
        </w:rPr>
        <w:t>тельно, отсутствует ток. Поэтому и момент равен нулю.</w:t>
      </w:r>
    </w:p>
    <w:p w:rsidR="00A66811" w:rsidRDefault="00A66811" w:rsidP="00A66811">
      <w:pPr>
        <w:keepNext/>
        <w:keepLines/>
        <w:suppressLineNumbers/>
        <w:spacing w:line="24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По мере увеличения скольжения относительная частота вращения ротора и магнитного поля возрастает, ток в роторе увеличивается, момент также увеличи</w:t>
      </w:r>
      <w:r>
        <w:rPr>
          <w:rFonts w:ascii="Times New Roman" w:hAnsi="Times New Roman"/>
          <w:sz w:val="28"/>
        </w:rPr>
        <w:softHyphen/>
        <w:t>вается, но до определенного значения. Затем момент начинает снижаться по мере возрастания скольжения, т.е. при уменьшении числа оборотов ротора. Это соответ</w:t>
      </w:r>
      <w:r>
        <w:rPr>
          <w:rFonts w:ascii="Times New Roman" w:hAnsi="Times New Roman"/>
          <w:sz w:val="28"/>
        </w:rPr>
        <w:softHyphen/>
        <w:t>ствует неустойчивой работе двигателя, поскольку вследствие торможения ротора слишком большим моментом сил внешней механической нагрузки электромаг</w:t>
      </w:r>
      <w:r>
        <w:rPr>
          <w:rFonts w:ascii="Times New Roman" w:hAnsi="Times New Roman"/>
          <w:sz w:val="28"/>
        </w:rPr>
        <w:softHyphen/>
        <w:t>нитный момент будет падать в еще большей степени, что приводит к полной оста</w:t>
      </w:r>
      <w:r>
        <w:rPr>
          <w:rFonts w:ascii="Times New Roman" w:hAnsi="Times New Roman"/>
          <w:sz w:val="28"/>
        </w:rPr>
        <w:softHyphen/>
        <w:t>новке двигателя. Такой режим работы двигателя недопустим. Начальный участок характеристики при малых скольжениях соответствует устойчивой работе двига</w:t>
      </w:r>
      <w:r>
        <w:rPr>
          <w:rFonts w:ascii="Times New Roman" w:hAnsi="Times New Roman"/>
          <w:sz w:val="28"/>
        </w:rPr>
        <w:softHyphen/>
        <w:t>теля и является рабочим.</w:t>
      </w:r>
    </w:p>
    <w:p w:rsidR="00A66811" w:rsidRDefault="00A66811" w:rsidP="00A66811">
      <w:pPr>
        <w:pStyle w:val="21"/>
      </w:pPr>
      <w:r>
        <w:t>Механическая характеристика двигателя представляет собой ту же  самую кривую, у которой поменяли местами оси координат.</w:t>
      </w:r>
    </w:p>
    <w:p w:rsidR="00A66811" w:rsidRDefault="00A66811" w:rsidP="00A66811">
      <w:pPr>
        <w:keepNext/>
        <w:keepLines/>
        <w:suppressLineNumbers/>
        <w:spacing w:line="24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Пуск асинхронного двигателя производят, как правило, путем непосредствен</w:t>
      </w:r>
      <w:r>
        <w:rPr>
          <w:rFonts w:ascii="Times New Roman" w:hAnsi="Times New Roman"/>
          <w:sz w:val="28"/>
        </w:rPr>
        <w:softHyphen/>
        <w:t>ного включения в сеть. При этом в начальные моменты пусковой ток превышает номинальное значение в 5-7 раз. Электрическая сеть должна быть рассчитана на, такую кратковременную перегрузку.</w:t>
      </w:r>
    </w:p>
    <w:p w:rsidR="00A66811" w:rsidRDefault="00A66811" w:rsidP="00A66811">
      <w:pPr>
        <w:keepNext/>
        <w:keepLines/>
        <w:suppressLineNumbers/>
        <w:spacing w:line="240" w:lineRule="auto"/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Существуют также асинхронные двигатели с фазным ротором, у которого обмотка ротора имеет выводы на контактные кольца. Щетки присоединяют к пусковому реостату. По мере увеличения частоты вращения ротора пусковой рео</w:t>
      </w:r>
      <w:r>
        <w:rPr>
          <w:rFonts w:ascii="Times New Roman" w:hAnsi="Times New Roman"/>
          <w:sz w:val="28"/>
        </w:rPr>
        <w:softHyphen/>
        <w:t xml:space="preserve">стат выводится вплоть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полного </w:t>
      </w:r>
      <w:proofErr w:type="spellStart"/>
      <w:r>
        <w:rPr>
          <w:rFonts w:ascii="Times New Roman" w:hAnsi="Times New Roman"/>
          <w:sz w:val="28"/>
        </w:rPr>
        <w:t>закорачивания</w:t>
      </w:r>
      <w:proofErr w:type="spellEnd"/>
      <w:r>
        <w:rPr>
          <w:rFonts w:ascii="Times New Roman" w:hAnsi="Times New Roman"/>
          <w:sz w:val="28"/>
        </w:rPr>
        <w:t>. Двигатель начинает работать так же, как и двигатель с короткозамкнутым ротором. Однако в момент пуска потребление тока и сети ограничивается.</w:t>
      </w:r>
    </w:p>
    <w:p w:rsidR="00A66811" w:rsidRDefault="00A66811" w:rsidP="00A66811">
      <w:pPr>
        <w:pStyle w:val="21"/>
      </w:pPr>
      <w:r>
        <w:t>Асинхронные двигатели являются самыми распространенными в настоящее время благодаря малой стоимости и простоте обслуживания.</w:t>
      </w:r>
    </w:p>
    <w:p w:rsidR="00A66811" w:rsidRDefault="00A66811" w:rsidP="00A66811">
      <w:pPr>
        <w:keepNext/>
        <w:keepLines/>
        <w:suppressLineNumbers/>
        <w:spacing w:line="240" w:lineRule="auto"/>
        <w:jc w:val="center"/>
        <w:rPr>
          <w:sz w:val="28"/>
        </w:rPr>
      </w:pPr>
    </w:p>
    <w:p w:rsidR="00341D95" w:rsidRDefault="00341D95"/>
    <w:sectPr w:rsidR="00341D95" w:rsidSect="00D83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6811"/>
    <w:rsid w:val="00341D95"/>
    <w:rsid w:val="00A66811"/>
    <w:rsid w:val="00B50331"/>
    <w:rsid w:val="00D83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07"/>
  </w:style>
  <w:style w:type="paragraph" w:styleId="1">
    <w:name w:val="heading 1"/>
    <w:basedOn w:val="a"/>
    <w:next w:val="a"/>
    <w:link w:val="10"/>
    <w:qFormat/>
    <w:rsid w:val="00A66811"/>
    <w:pPr>
      <w:keepNext/>
      <w:keepLines/>
      <w:suppressLineNumbers/>
      <w:overflowPunct w:val="0"/>
      <w:autoSpaceDE w:val="0"/>
      <w:autoSpaceDN w:val="0"/>
      <w:adjustRightInd w:val="0"/>
      <w:spacing w:after="0" w:line="240" w:lineRule="auto"/>
      <w:ind w:firstLine="851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A66811"/>
    <w:pPr>
      <w:keepNext/>
      <w:keepLines/>
      <w:suppressLineNumber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681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rsid w:val="00A66811"/>
    <w:rPr>
      <w:rFonts w:ascii="Times New Roman" w:eastAsia="Times New Roman" w:hAnsi="Times New Roman" w:cs="Times New Roman"/>
      <w:sz w:val="28"/>
      <w:szCs w:val="20"/>
    </w:rPr>
  </w:style>
  <w:style w:type="paragraph" w:customStyle="1" w:styleId="FR1">
    <w:name w:val="FR1"/>
    <w:rsid w:val="00A66811"/>
    <w:pPr>
      <w:widowControl w:val="0"/>
      <w:overflowPunct w:val="0"/>
      <w:autoSpaceDE w:val="0"/>
      <w:autoSpaceDN w:val="0"/>
      <w:adjustRightInd w:val="0"/>
      <w:spacing w:before="180" w:after="0" w:line="240" w:lineRule="auto"/>
      <w:ind w:right="200"/>
      <w:jc w:val="center"/>
      <w:textAlignment w:val="baseline"/>
    </w:pPr>
    <w:rPr>
      <w:rFonts w:ascii="Arial" w:eastAsia="Times New Roman" w:hAnsi="Arial" w:cs="Times New Roman"/>
      <w:b/>
      <w:noProof/>
      <w:sz w:val="16"/>
      <w:szCs w:val="20"/>
    </w:rPr>
  </w:style>
  <w:style w:type="paragraph" w:customStyle="1" w:styleId="21">
    <w:name w:val="Основной текст 21"/>
    <w:basedOn w:val="a"/>
    <w:rsid w:val="00A66811"/>
    <w:pPr>
      <w:keepNext/>
      <w:keepLines/>
      <w:suppressLineNumbers/>
      <w:overflowPunct w:val="0"/>
      <w:autoSpaceDE w:val="0"/>
      <w:autoSpaceDN w:val="0"/>
      <w:adjustRightInd w:val="0"/>
      <w:spacing w:after="0" w:line="240" w:lineRule="auto"/>
      <w:ind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5059</Characters>
  <Application>Microsoft Office Word</Application>
  <DocSecurity>0</DocSecurity>
  <Lines>42</Lines>
  <Paragraphs>11</Paragraphs>
  <ScaleCrop>false</ScaleCrop>
  <Company/>
  <LinksUpToDate>false</LinksUpToDate>
  <CharactersWithSpaces>5935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1</cp:lastModifiedBy>
  <cp:revision>3</cp:revision>
  <dcterms:created xsi:type="dcterms:W3CDTF">2010-01-05T09:06:00Z</dcterms:created>
  <dcterms:modified xsi:type="dcterms:W3CDTF">2014-05-23T17:19:00Z</dcterms:modified>
</cp:coreProperties>
</file>